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Job Aid</w:t>
      </w:r>
    </w:p>
    <w:p>
      <w:pPr>
        <w:pStyle w:val="Subtitle"/>
      </w:pPr>
      <w:r>
        <w:t xml:space="preserve">Refund a customer's order</w:t>
      </w:r>
    </w:p>
    <w:p>
      <w:pPr>
        <w:pStyle w:val="Banner"/>
      </w:pPr>
      <w:r>
        <w:t xml:space="preserve">Filled-in example. The systems, document numbers, amounts, limits and dates are placeholders, chosen to show how much each layout should say.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714"/>
        <w:gridCol w:w="3326"/>
        <w:gridCol w:w="1714"/>
        <w:gridCol w:w="3326"/>
      </w:tblGrid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Job aid number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JA-SUP-004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Version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1.2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Used by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Support agents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Related SOP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SOP-SUP-007, Handle refund requests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Owner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Support team lead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Last checked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2026-10-01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Where it lives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Linked from the help desk's Refund macro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Next review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t xml:space="preserve">2027-01-15</w:t>
            </w:r>
          </w:p>
        </w:tc>
      </w:tr>
    </w:tbl>
    <w:p>
      <w:pPr/>
    </w:p>
    <w:p>
      <w:pPr>
        <w:pStyle w:val="Heading1"/>
      </w:pPr>
      <w:r>
        <w:t xml:space="preserve">1. When to use this job aid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Task:</w:t>
      </w:r>
      <w:r>
        <w:t xml:space="preserve"> refund all or part of a paid order in the billing system.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Use it when:</w:t>
      </w:r>
      <w:r>
        <w:t xml:space="preserve"> a customer asks for their money back on an order, by ticket or chat.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Done when:</w:t>
      </w:r>
      <w:r>
        <w:t xml:space="preserve"> the order shows the refund and the customer has a reply with the amount.</w:t>
      </w:r>
    </w:p>
    <w:p>
      <w:pPr>
        <w:pStyle w:val="Heading1"/>
      </w:pPr>
      <w:r>
        <w:t xml:space="preserve">2. Before you start</w:t>
      </w:r>
    </w:p>
    <w:p>
      <w:pPr>
        <w:pStyle w:val="ListBullet"/>
        <w:numPr>
          <w:ilvl w:val="0"/>
          <w:numId w:val="1"/>
        </w:numPr>
      </w:pPr>
      <w:r>
        <w:t xml:space="preserve">The ticket is assigned to you and gives the order number.</w:t>
      </w:r>
    </w:p>
    <w:p>
      <w:pPr>
        <w:pStyle w:val="ListBullet"/>
        <w:numPr>
          <w:ilvl w:val="0"/>
          <w:numId w:val="1"/>
        </w:numPr>
      </w:pPr>
      <w:r>
        <w:t xml:space="preserve">You are signed in to the billing system with the Refunds permission.</w:t>
      </w:r>
    </w:p>
    <w:p>
      <w:pPr>
        <w:pStyle w:val="ListBullet"/>
        <w:numPr>
          <w:ilvl w:val="0"/>
          <w:numId w:val="1"/>
        </w:numPr>
      </w:pPr>
      <w:r>
        <w:t xml:space="preserve">You have read the decision table in section 5. Some refunds are not yours to make.</w:t>
      </w:r>
    </w:p>
    <w:p>
      <w:pPr>
        <w:pStyle w:val="Heading1"/>
      </w:pPr>
      <w:r>
        <w:t xml:space="preserve">3. Steps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5242"/>
        <w:gridCol w:w="4032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524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You should see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Open the order from the order number in the ticket.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customer's name and email match the ticket.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Find the customer's situation in the decision table in section 5.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You know whether you can make this refund yourself.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On the order, select Refund.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refund form opens with the full amount filled in.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For a partial refund, replace the amount with the figure you agreed.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amount matches the agreed figure, not the order total.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Choose the reason that matches the ticket.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A reason is selected. Other needs a short note.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Run the checklist in section 4, then select Issue refund and confirm.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order shows Refund pending.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Reply with the amount and when it should arrive, using the Refund sent macro.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reply is in the ticket's sent messages.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5242" w:type="dxa"/>
          </w:tcPr>
          <w:p>
            <w:pPr>
              <w:pStyle w:val="TableText"/>
            </w:pPr>
            <w:r>
              <w:t xml:space="preserve">Add the tag refund-issued and set the ticket to Solved.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The ticket shows Solved.</w:t>
            </w:r>
          </w:p>
        </w:tc>
      </w:tr>
    </w:tbl>
    <w:p>
      <w:pPr>
        <w:pStyle w:val="Heading1"/>
      </w:pPr>
      <w:r>
        <w:t xml:space="preserve">4. Checklist</w:t>
      </w:r>
    </w:p>
    <w:p>
      <w:pPr/>
      <w:r>
        <w:t xml:space="preserve">Before you select Issue refund in step 6: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907"/>
        <w:gridCol w:w="5342"/>
        <w:gridCol w:w="3831"/>
      </w:tblGrid>
      <w:tr>
        <w:trPr>
          <w:tblHeader/>
        </w:trPr>
        <w:tc>
          <w:tcPr>
            <w:tcW w:w="90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Done</w:t>
            </w:r>
          </w:p>
        </w:tc>
        <w:tc>
          <w:tcPr>
            <w:tcW w:w="534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Check</w:t>
            </w:r>
          </w:p>
        </w:tc>
        <w:tc>
          <w:tcPr>
            <w:tcW w:w="383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Notes</w:t>
            </w:r>
          </w:p>
        </w:tc>
      </w:tr>
      <w:tr>
        <w:trPr>
          <w:trHeight w:val="400" w:hRule="atLeast"/>
        </w:trPr>
        <w:tc>
          <w:tcPr>
            <w:tcW w:w="907" w:type="dxa"/>
          </w:tcPr>
          <w:p>
            <w:pPr>
              <w:pStyle w:val="TableText"/>
            </w:pPr>
          </w:p>
        </w:tc>
        <w:tc>
          <w:tcPr>
            <w:tcW w:w="5342" w:type="dxa"/>
          </w:tcPr>
          <w:p>
            <w:pPr>
              <w:pStyle w:val="TableText"/>
            </w:pPr>
            <w:r>
              <w:t xml:space="preserve">The order number on the refund form matches the ticket.</w:t>
            </w:r>
          </w:p>
        </w:tc>
        <w:tc>
          <w:tcPr>
            <w:tcW w:w="3831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907" w:type="dxa"/>
          </w:tcPr>
          <w:p>
            <w:pPr>
              <w:pStyle w:val="TableText"/>
            </w:pPr>
          </w:p>
        </w:tc>
        <w:tc>
          <w:tcPr>
            <w:tcW w:w="5342" w:type="dxa"/>
          </w:tcPr>
          <w:p>
            <w:pPr>
              <w:pStyle w:val="TableText"/>
            </w:pPr>
            <w:r>
              <w:t xml:space="preserve">The amount is the amount you agreed with the customer.</w:t>
            </w:r>
          </w:p>
        </w:tc>
        <w:tc>
          <w:tcPr>
            <w:tcW w:w="3831" w:type="dxa"/>
          </w:tcPr>
          <w:p>
            <w:pPr>
              <w:pStyle w:val="TableText"/>
            </w:pPr>
            <w:r>
              <w:t xml:space="preserve">For a partial refund, it is not the order total.</w:t>
            </w:r>
          </w:p>
        </w:tc>
      </w:tr>
      <w:tr>
        <w:trPr>
          <w:trHeight w:val="400" w:hRule="atLeast"/>
        </w:trPr>
        <w:tc>
          <w:tcPr>
            <w:tcW w:w="907" w:type="dxa"/>
          </w:tcPr>
          <w:p>
            <w:pPr>
              <w:pStyle w:val="TableText"/>
            </w:pPr>
          </w:p>
        </w:tc>
        <w:tc>
          <w:tcPr>
            <w:tcW w:w="5342" w:type="dxa"/>
          </w:tcPr>
          <w:p>
            <w:pPr>
              <w:pStyle w:val="TableText"/>
            </w:pPr>
            <w:r>
              <w:t xml:space="preserve">The refund goes back to the original payment method.</w:t>
            </w:r>
          </w:p>
        </w:tc>
        <w:tc>
          <w:tcPr>
            <w:tcW w:w="3831" w:type="dxa"/>
          </w:tcPr>
          <w:p>
            <w:pPr>
              <w:pStyle w:val="TableText"/>
            </w:pPr>
            <w:r>
              <w:t xml:space="preserve">Never to a different card or account.</w:t>
            </w:r>
          </w:p>
        </w:tc>
      </w:tr>
      <w:tr>
        <w:trPr>
          <w:trHeight w:val="400" w:hRule="atLeast"/>
        </w:trPr>
        <w:tc>
          <w:tcPr>
            <w:tcW w:w="907" w:type="dxa"/>
          </w:tcPr>
          <w:p>
            <w:pPr>
              <w:pStyle w:val="TableText"/>
            </w:pPr>
          </w:p>
        </w:tc>
        <w:tc>
          <w:tcPr>
            <w:tcW w:w="5342" w:type="dxa"/>
          </w:tcPr>
          <w:p>
            <w:pPr>
              <w:pStyle w:val="TableText"/>
            </w:pPr>
            <w:r>
              <w:t xml:space="preserve">You have approval, if the decision table asks for it.</w:t>
            </w:r>
          </w:p>
        </w:tc>
        <w:tc>
          <w:tcPr>
            <w:tcW w:w="3831" w:type="dxa"/>
          </w:tcPr>
          <w:p>
            <w:pPr>
              <w:pStyle w:val="TableText"/>
            </w:pPr>
            <w:r>
              <w:t xml:space="preserve">Put the approver's name in an internal note.</w:t>
            </w:r>
          </w:p>
        </w:tc>
      </w:tr>
      <w:tr>
        <w:trPr>
          <w:trHeight w:val="400" w:hRule="atLeast"/>
        </w:trPr>
        <w:tc>
          <w:tcPr>
            <w:tcW w:w="907" w:type="dxa"/>
          </w:tcPr>
          <w:p>
            <w:pPr>
              <w:pStyle w:val="TableText"/>
            </w:pPr>
          </w:p>
        </w:tc>
        <w:tc>
          <w:tcPr>
            <w:tcW w:w="5342" w:type="dxa"/>
          </w:tcPr>
          <w:p>
            <w:pPr>
              <w:pStyle w:val="TableText"/>
            </w:pPr>
            <w:r>
              <w:t xml:space="preserve">The reason matches what the customer asked for.</w:t>
            </w:r>
          </w:p>
        </w:tc>
        <w:tc>
          <w:tcPr>
            <w:tcW w:w="3831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5. Decision table</w:t>
      </w:r>
    </w:p>
    <w:p>
      <w:pPr/>
      <w:r>
        <w:t xml:space="preserve">Read from the top and use the first row that matches.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3830"/>
        <w:gridCol w:w="4032"/>
        <w:gridCol w:w="2218"/>
      </w:tblGrid>
      <w:tr>
        <w:trPr>
          <w:tblHeader/>
        </w:trPr>
        <w:tc>
          <w:tcPr>
            <w:tcW w:w="3830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If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Then</w:t>
            </w:r>
          </w:p>
        </w:tc>
        <w:tc>
          <w:tcPr>
            <w:tcW w:w="2218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Ask</w:t>
            </w:r>
          </w:p>
        </w:tc>
      </w:tr>
      <w:tr>
        <w:trPr>
          <w:trHeight w:val="400" w:hRule="atLeast"/>
        </w:trPr>
        <w:tc>
          <w:tcPr>
            <w:tcW w:w="3830" w:type="dxa"/>
          </w:tcPr>
          <w:p>
            <w:pPr>
              <w:pStyle w:val="TableText"/>
            </w:pPr>
            <w:r>
              <w:t xml:space="preserve">The customer says they did not place the order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Stop. Do not refund. Report it as possible fraud.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Payments team, through the fraud form</w:t>
            </w:r>
          </w:p>
        </w:tc>
      </w:tr>
      <w:tr>
        <w:trPr>
          <w:trHeight w:val="400" w:hRule="atLeast"/>
        </w:trPr>
        <w:tc>
          <w:tcPr>
            <w:tcW w:w="3830" w:type="dxa"/>
          </w:tcPr>
          <w:p>
            <w:pPr>
              <w:pStyle w:val="TableText"/>
            </w:pPr>
            <w:r>
              <w:t xml:space="preserve">The order already shows Refund pending or a completed refund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Do not refund again. Tell the customer the date of the first refund.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No one</w:t>
            </w:r>
          </w:p>
        </w:tc>
      </w:tr>
      <w:tr>
        <w:trPr>
          <w:trHeight w:val="400" w:hRule="atLeast"/>
        </w:trPr>
        <w:tc>
          <w:tcPr>
            <w:tcW w:w="3830" w:type="dxa"/>
          </w:tcPr>
          <w:p>
            <w:pPr>
              <w:pStyle w:val="TableText"/>
            </w:pPr>
            <w:r>
              <w:t xml:space="preserve">The order was paid more than 30 days ago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Do not refund. Offer the options in SOP-SUP-007, section 4.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Support team lead, if the customer disputes it</w:t>
            </w:r>
          </w:p>
        </w:tc>
      </w:tr>
      <w:tr>
        <w:trPr>
          <w:trHeight w:val="400" w:hRule="atLeast"/>
        </w:trPr>
        <w:tc>
          <w:tcPr>
            <w:tcW w:w="3830" w:type="dxa"/>
          </w:tcPr>
          <w:p>
            <w:pPr>
              <w:pStyle w:val="TableText"/>
            </w:pPr>
            <w:r>
              <w:t xml:space="preserve">The refund is more than $100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Get approval before step 3 and note the approver's name on the ticket.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Support team lead</w:t>
            </w:r>
          </w:p>
        </w:tc>
      </w:tr>
      <w:tr>
        <w:trPr>
          <w:trHeight w:val="400" w:hRule="atLeast"/>
        </w:trPr>
        <w:tc>
          <w:tcPr>
            <w:tcW w:w="3830" w:type="dxa"/>
          </w:tcPr>
          <w:p>
            <w:pPr>
              <w:pStyle w:val="TableText"/>
            </w:pPr>
            <w:r>
              <w:t xml:space="preserve">The refund is $100 or less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Make the refund yourself with the steps in section 3.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No one</w:t>
            </w:r>
          </w:p>
        </w:tc>
      </w:tr>
      <w:tr>
        <w:trPr>
          <w:trHeight w:val="400" w:hRule="atLeast"/>
        </w:trPr>
        <w:tc>
          <w:tcPr>
            <w:tcW w:w="3830" w:type="dxa"/>
          </w:tcPr>
          <w:p>
            <w:pPr>
              <w:pStyle w:val="TableText"/>
            </w:pPr>
            <w:r>
              <w:t xml:space="preserve">Anything this table does not cover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Stop and ask before you refund.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t xml:space="preserve">Support team lead</w:t>
            </w:r>
          </w:p>
        </w:tc>
      </w:tr>
    </w:tbl>
    <w:p>
      <w:pPr>
        <w:pStyle w:val="Heading1"/>
      </w:pPr>
      <w:r>
        <w:t xml:space="preserve">6. Help and changes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Ask for help:</w:t>
      </w:r>
      <w:r>
        <w:t xml:space="preserve"> the support team lead, in the team's support channel.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Found a mistake in this job aid?</w:t>
      </w:r>
      <w:r>
        <w:t xml:space="preserve"> Post the step number in the same channel, so the owner can fix it.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210"/>
        <w:gridCol w:w="1714"/>
        <w:gridCol w:w="4939"/>
        <w:gridCol w:w="2217"/>
      </w:tblGrid>
      <w:tr>
        <w:trPr>
          <w:tblHeader/>
        </w:trPr>
        <w:tc>
          <w:tcPr>
            <w:tcW w:w="1210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Version</w:t>
            </w:r>
          </w:p>
        </w:tc>
        <w:tc>
          <w:tcPr>
            <w:tcW w:w="171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Date</w:t>
            </w:r>
          </w:p>
        </w:tc>
        <w:tc>
          <w:tcPr>
            <w:tcW w:w="4939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changed</w:t>
            </w:r>
          </w:p>
        </w:tc>
        <w:tc>
          <w:tcPr>
            <w:tcW w:w="221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Changed by</w:t>
            </w: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  <w:r>
              <w:t xml:space="preserve">1.0</w:t>
            </w:r>
          </w:p>
        </w:tc>
        <w:tc>
          <w:tcPr>
            <w:tcW w:w="1714" w:type="dxa"/>
          </w:tcPr>
          <w:p>
            <w:pPr>
              <w:pStyle w:val="TableText"/>
            </w:pPr>
            <w:r>
              <w:t xml:space="preserve">2026-02-10</w:t>
            </w:r>
          </w:p>
        </w:tc>
        <w:tc>
          <w:tcPr>
            <w:tcW w:w="4939" w:type="dxa"/>
          </w:tcPr>
          <w:p>
            <w:pPr>
              <w:pStyle w:val="TableText"/>
            </w:pPr>
            <w:r>
              <w:t xml:space="preserve">First version</w:t>
            </w:r>
          </w:p>
        </w:tc>
        <w:tc>
          <w:tcPr>
            <w:tcW w:w="2217" w:type="dxa"/>
          </w:tcPr>
          <w:p>
            <w:pPr>
              <w:pStyle w:val="TableText"/>
            </w:pPr>
            <w:r>
              <w:t xml:space="preserve">Support team lead</w:t>
            </w: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  <w:r>
              <w:t xml:space="preserve">1.1</w:t>
            </w:r>
          </w:p>
        </w:tc>
        <w:tc>
          <w:tcPr>
            <w:tcW w:w="1714" w:type="dxa"/>
          </w:tcPr>
          <w:p>
            <w:pPr>
              <w:pStyle w:val="TableText"/>
            </w:pPr>
            <w:r>
              <w:t xml:space="preserve">2026-05-04</w:t>
            </w:r>
          </w:p>
        </w:tc>
        <w:tc>
          <w:tcPr>
            <w:tcW w:w="4939" w:type="dxa"/>
          </w:tcPr>
          <w:p>
            <w:pPr>
              <w:pStyle w:val="TableText"/>
            </w:pPr>
            <w:r>
              <w:t xml:space="preserve">Added the already-refunded row after two orders were refunded twice</w:t>
            </w:r>
          </w:p>
        </w:tc>
        <w:tc>
          <w:tcPr>
            <w:tcW w:w="2217" w:type="dxa"/>
          </w:tcPr>
          <w:p>
            <w:pPr>
              <w:pStyle w:val="TableText"/>
            </w:pPr>
            <w:r>
              <w:t xml:space="preserve">Support team lead</w:t>
            </w: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  <w:r>
              <w:t xml:space="preserve">1.2</w:t>
            </w:r>
          </w:p>
        </w:tc>
        <w:tc>
          <w:tcPr>
            <w:tcW w:w="1714" w:type="dxa"/>
          </w:tcPr>
          <w:p>
            <w:pPr>
              <w:pStyle w:val="TableText"/>
            </w:pPr>
            <w:r>
              <w:t xml:space="preserve">2026-09-22</w:t>
            </w:r>
          </w:p>
        </w:tc>
        <w:tc>
          <w:tcPr>
            <w:tcW w:w="4939" w:type="dxa"/>
          </w:tcPr>
          <w:p>
            <w:pPr>
              <w:pStyle w:val="TableText"/>
            </w:pPr>
            <w:r>
              <w:t xml:space="preserve">Steps 3 and 6 rewritten for the new refund form</w:t>
            </w:r>
          </w:p>
        </w:tc>
        <w:tc>
          <w:tcPr>
            <w:tcW w:w="2217" w:type="dxa"/>
          </w:tcPr>
          <w:p>
            <w:pPr>
              <w:pStyle w:val="TableText"/>
            </w:pPr>
            <w:r>
              <w:t xml:space="preserve">Support team lead</w:t>
            </w:r>
          </w:p>
        </w:tc>
      </w:tr>
    </w:tbl>
    <w:p>
      <w:pPr>
        <w:pStyle w:val="EndNote"/>
      </w:pPr>
      <w:r>
        <w:t xml:space="preserve">Free job aid template from stepvideo.io/blog/job-aid. Copy it, change it and use it however you like.</w:t>
      </w:r>
    </w:p>
    <w:sectPr>
      <w:footerReference w:type="default" r:id="rId4"/>
      <w:pgSz w:w="12240" w:h="15840"/>
      <w:pgMar w:top="1080" w:right="1080" w:bottom="1080" w:left="1080" w:header="720" w:footer="5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JA-SUP-004 · Version 1.2 · Last checked 2026-10-01</w:t>
    </w:r>
    <w:r>
      <w:tab/>
    </w:r>
    <w:r>
      <w:t xml:space="preserve">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1F1D2B"/>
        <w:sz w:val="21"/>
        <w:szCs w:val="21"/>
        <w:lang w:val="en-US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rPr>
      <w:rFonts w:ascii="Calibri" w:hAnsi="Calibri" w:eastAsia="Calibri" w:cs="Calibri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4A3BC9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0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80"/>
      <w:outlineLvl w:val="0"/>
    </w:pPr>
    <w:rPr>
      <w:b/>
      <w:color w:val="4A3BC9"/>
      <w:sz w:val="26"/>
      <w:szCs w:val="26"/>
    </w:rPr>
  </w:style>
  <w:style w:type="paragraph" w:styleId="Guidance">
    <w:name w:val="Guidance"/>
    <w:basedOn w:val="Normal"/>
    <w:next w:val="Normal"/>
    <w:qFormat/>
    <w:pPr>
      <w:keepNext/>
      <w:spacing w:after="120"/>
    </w:pPr>
    <w:rPr>
      <w:i/>
      <w:color w:val="6E6A86"/>
      <w:sz w:val="19"/>
      <w:szCs w:val="19"/>
    </w:rPr>
  </w:style>
  <w:style w:type="paragraph" w:styleId="Banner">
    <w:name w:val="Example banner"/>
    <w:basedOn w:val="Normal"/>
    <w:next w:val="Normal"/>
    <w:qFormat/>
    <w:pPr>
      <w:shd w:val="clear" w:color="auto" w:fill="FFF6DB"/>
      <w:spacing w:before="60" w:after="200"/>
    </w:pPr>
    <w:rPr>
      <w:sz w:val="19"/>
      <w:szCs w:val="19"/>
    </w:rPr>
  </w:style>
  <w:style w:type="paragraph" w:styleId="ListBullet">
    <w:name w:val="List Bullet"/>
    <w:basedOn w:val="Normal"/>
    <w:next w:val="Normal"/>
    <w:qFormat/>
    <w:pPr>
      <w:spacing w:after="60"/>
      <w:ind w:left="360" w:hanging="360"/>
    </w:pPr>
    <w:rPr/>
  </w:style>
  <w:style w:type="paragraph" w:styleId="TableText">
    <w:name w:val="Table text"/>
    <w:basedOn w:val="Normal"/>
    <w:next w:val="Normal"/>
    <w:qFormat/>
    <w:pPr>
      <w:spacing w:before="20" w:after="20" w:line="252" w:lineRule="auto"/>
    </w:pPr>
    <w:rPr>
      <w:sz w:val="19"/>
      <w:szCs w:val="19"/>
    </w:rPr>
  </w:style>
  <w:style w:type="paragraph" w:styleId="EndNote">
    <w:name w:val="Template note"/>
    <w:basedOn w:val="Normal"/>
    <w:next w:val="Normal"/>
    <w:qFormat/>
    <w:pPr>
      <w:spacing w:before="480"/>
    </w:pPr>
    <w:rPr>
      <w:color w:val="6E6A86"/>
      <w:sz w:val="16"/>
      <w:szCs w:val="16"/>
    </w:rPr>
  </w:style>
  <w:style w:type="paragraph" w:styleId="Footer">
    <w:name w:val="footer"/>
    <w:basedOn w:val="Normal"/>
    <w:next w:val="Normal"/>
    <w:qFormat/>
    <w:pPr>
      <w:spacing w:after="0"/>
    </w:pPr>
    <w:rPr>
      <w:color w:val="6E6A86"/>
      <w:sz w:val="16"/>
      <w:szCs w:val="16"/>
    </w:rPr>
  </w:style>
  <w:style w:type="table" w:styleId="SopTable">
    <w:name w:val="SOP table"/>
    <w:tblPr>
      <w:tblBorders>
        <w:top w:val="single" w:sz="4" w:space="0" w:color="C9C5EA"/>
        <w:left w:val="single" w:sz="4" w:space="0" w:color="C9C5EA"/>
        <w:bottom w:val="single" w:sz="4" w:space="0" w:color="C9C5EA"/>
        <w:right w:val="single" w:sz="4" w:space="0" w:color="C9C5EA"/>
        <w:insideH w:val="single" w:sz="4" w:space="0" w:color="C9C5EA"/>
        <w:insideV w:val="single" w:sz="4" w:space="0" w:color="C9C5EA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Job aid example: refund a customer's order</dc:title>
  <dc:creator>stepvideo.io</dc:creator>
</cp:coreProperties>
</file>