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User Manual</w:t>
      </w:r>
    </w:p>
    <w:p>
      <w:pPr>
        <w:pStyle w:val="Subtitle"/>
      </w:pPr>
      <w:r>
        <w:rPr>
          <w:color w:val="6E6A86"/>
        </w:rPr>
        <w:t xml:space="preserve">[Product name]</w:t>
      </w:r>
      <w:r>
        <w:t xml:space="preserve">, for </w:t>
      </w:r>
      <w:r>
        <w:rPr>
          <w:color w:val="6E6A86"/>
        </w:rPr>
        <w:t xml:space="preserve">[who uses it]</w:t>
      </w:r>
      <w:r>
        <w:t xml:space="preserve">, covering version </w:t>
      </w:r>
      <w:r>
        <w:rPr>
          <w:color w:val="6E6A86"/>
        </w:rPr>
        <w:t xml:space="preserve">[x.x]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714"/>
        <w:gridCol w:w="3326"/>
        <w:gridCol w:w="1714"/>
        <w:gridCol w:w="3326"/>
      </w:tblGrid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Product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[Product name and edition]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Product version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[e.g. 3.2]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Manual version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[1.0]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Last updated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Written for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 or type of user]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Manual owner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[Role, then name]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Status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[Draft / In review / Published]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Next review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[Date, or the next release]</w:t>
            </w:r>
          </w:p>
        </w:tc>
      </w:tr>
    </w:tbl>
    <w:p>
      <w:pPr/>
    </w:p>
    <w:p>
      <w:pPr>
        <w:pStyle w:val="Heading1"/>
      </w:pPr>
      <w:r>
        <w:t xml:space="preserve">1. About this manual</w:t>
      </w:r>
    </w:p>
    <w:p>
      <w:pPr>
        <w:pStyle w:val="Guidance"/>
      </w:pPr>
      <w:r>
        <w:t xml:space="preserve">Say who the manual is for, what it covers and what it leaves out, so a reader can tell at once whether they have the right document.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Who it is for:</w:t>
      </w:r>
      <w:r>
        <w:t xml:space="preserve"> </w:t>
      </w:r>
      <w:r>
        <w:rPr>
          <w:color w:val="6E6A86"/>
        </w:rPr>
        <w:t xml:space="preserve">[the people who use the product, and what they already know]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What it covers:</w:t>
      </w:r>
      <w:r>
        <w:t xml:space="preserve"> </w:t>
      </w:r>
      <w:r>
        <w:rPr>
          <w:color w:val="6E6A86"/>
        </w:rPr>
        <w:t xml:space="preserve">[product, version, platform, for example: version 3.2 in a desktop browser]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What it does not cover:</w:t>
      </w:r>
      <w:r>
        <w:t xml:space="preserve"> </w:t>
      </w:r>
      <w:r>
        <w:rPr>
          <w:color w:val="6E6A86"/>
        </w:rPr>
        <w:t xml:space="preserve">[related features or products that have their own manual]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Conventions:</w:t>
      </w:r>
      <w:r>
        <w:t xml:space="preserve"> </w:t>
      </w:r>
      <w:r>
        <w:rPr>
          <w:color w:val="6E6A86"/>
        </w:rPr>
        <w:t xml:space="preserve">[for example: bold text is a button, menu or field name exactly as it appears on screen]</w:t>
      </w:r>
    </w:p>
    <w:p>
      <w:pPr>
        <w:pStyle w:val="Heading1"/>
      </w:pPr>
      <w:r>
        <w:t xml:space="preserve">2. Before you start</w:t>
      </w:r>
    </w:p>
    <w:p>
      <w:pPr>
        <w:pStyle w:val="Guidance"/>
      </w:pPr>
      <w:r>
        <w:t xml:space="preserve">Everything a reader needs before the first task: supported browsers or devices, the account and role each task needs, and what to have ready.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621"/>
        <w:gridCol w:w="7459"/>
      </w:tblGrid>
      <w:tr>
        <w:trPr>
          <w:tblHeader/>
        </w:trPr>
        <w:tc>
          <w:tcPr>
            <w:tcW w:w="262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Requirement</w:t>
            </w:r>
          </w:p>
        </w:tc>
        <w:tc>
          <w:tcPr>
            <w:tcW w:w="745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Details</w:t>
            </w: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[Browser, operating system or device]</w:t>
            </w:r>
          </w:p>
        </w:tc>
        <w:tc>
          <w:tcPr>
            <w:tcW w:w="7459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[Account and sign-in]</w:t>
            </w:r>
          </w:p>
        </w:tc>
        <w:tc>
          <w:tcPr>
            <w:tcW w:w="7459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 or permission]</w:t>
            </w:r>
          </w:p>
        </w:tc>
        <w:tc>
          <w:tcPr>
            <w:tcW w:w="7459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[Data or files to have ready]</w:t>
            </w:r>
          </w:p>
        </w:tc>
        <w:tc>
          <w:tcPr>
            <w:tcW w:w="7459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3. Getting started</w:t>
      </w:r>
    </w:p>
    <w:p>
      <w:pPr>
        <w:pStyle w:val="Guidance"/>
      </w:pPr>
      <w:r>
        <w:t xml:space="preserve">The shortest path to a first success: sign in, finish first-time setup and learn the main screen. Keep it to one or two pages.</w:t>
      </w:r>
    </w:p>
    <w:p>
      <w:pPr/>
      <w:r>
        <w:rPr>
          <w:b/>
        </w:rPr>
        <w:t xml:space="preserve">3.1 [Sign in for the first time]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5242"/>
        <w:gridCol w:w="4032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52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You should see</w:t>
            </w: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</w:tbl>
    <w:p>
      <w:pPr/>
      <w:r>
        <w:rPr>
          <w:b/>
        </w:rPr>
        <w:t xml:space="preserve">3.2 [The main screen]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822"/>
        <w:gridCol w:w="7258"/>
      </w:tblGrid>
      <w:tr>
        <w:trPr>
          <w:tblHeader/>
        </w:trPr>
        <w:tc>
          <w:tcPr>
            <w:tcW w:w="282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Area</w:t>
            </w:r>
          </w:p>
        </w:tc>
        <w:tc>
          <w:tcPr>
            <w:tcW w:w="7258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it is for</w:t>
            </w: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[Area, for example: left menu]</w:t>
            </w:r>
          </w:p>
        </w:tc>
        <w:tc>
          <w:tcPr>
            <w:tcW w:w="725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[Area]</w:t>
            </w:r>
          </w:p>
        </w:tc>
        <w:tc>
          <w:tcPr>
            <w:tcW w:w="725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822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[Area]</w:t>
            </w:r>
          </w:p>
        </w:tc>
        <w:tc>
          <w:tcPr>
            <w:tcW w:w="7258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4. Tasks</w:t>
      </w:r>
    </w:p>
    <w:p>
      <w:pPr>
        <w:pStyle w:val="Guidance"/>
      </w:pPr>
      <w:r>
        <w:t xml:space="preserve">One subsection per job a user comes to do, titled with a verb: Invite a teammate, not Team settings. Give each task a goal, what to have ready, numbered steps with the result to check, and a screenshot or video.</w:t>
      </w:r>
    </w:p>
    <w:p>
      <w:pPr/>
      <w:r>
        <w:rPr>
          <w:b/>
        </w:rPr>
        <w:t xml:space="preserve">4.1 [Task name, starting with a verb]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Goal:</w:t>
      </w:r>
      <w:r>
        <w:t xml:space="preserve"> </w:t>
      </w:r>
      <w:r>
        <w:rPr>
          <w:color w:val="6E6A86"/>
        </w:rPr>
        <w:t xml:space="preserve">[what the user will have done when they finish]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Before you start:</w:t>
      </w:r>
      <w:r>
        <w:t xml:space="preserve"> </w:t>
      </w:r>
      <w:r>
        <w:rPr>
          <w:color w:val="6E6A86"/>
        </w:rPr>
        <w:t xml:space="preserve">[the role, data or earlier task this one needs]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Screenshot or video:</w:t>
      </w:r>
      <w:r>
        <w:t xml:space="preserve"> </w:t>
      </w:r>
      <w:r>
        <w:rPr>
          <w:color w:val="6E6A86"/>
        </w:rPr>
        <w:t xml:space="preserve">[an image of the key step, or a link to a short video of the whole task]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5242"/>
        <w:gridCol w:w="4032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52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You should see</w:t>
            </w: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</w:tbl>
    <w:p>
      <w:pPr/>
      <w:r>
        <w:rPr>
          <w:b/>
        </w:rPr>
        <w:t xml:space="preserve">4.2 [Next task]</w:t>
      </w:r>
    </w:p>
    <w:p>
      <w:pPr/>
      <w:r>
        <w:rPr>
          <w:color w:val="6E6A86"/>
        </w:rPr>
        <w:t xml:space="preserve">[Copy the block above for every task.]</w:t>
      </w:r>
    </w:p>
    <w:p>
      <w:pPr>
        <w:pStyle w:val="Heading1"/>
      </w:pPr>
      <w:r>
        <w:t xml:space="preserve">5. Settings and administration</w:t>
      </w:r>
    </w:p>
    <w:p>
      <w:pPr>
        <w:pStyle w:val="Guidance"/>
      </w:pPr>
      <w:r>
        <w:t xml:space="preserve">Changes only some users can make. Name the role that can make each one and say what changes for everyone else.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016"/>
        <w:gridCol w:w="1814"/>
        <w:gridCol w:w="4032"/>
        <w:gridCol w:w="2218"/>
      </w:tblGrid>
      <w:tr>
        <w:trPr>
          <w:tblHeader/>
        </w:trPr>
        <w:tc>
          <w:tcPr>
            <w:tcW w:w="201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Setting</w:t>
            </w:r>
          </w:p>
        </w:tc>
        <w:tc>
          <w:tcPr>
            <w:tcW w:w="181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Who can change it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it does</w:t>
            </w:r>
          </w:p>
        </w:tc>
        <w:tc>
          <w:tcPr>
            <w:tcW w:w="2218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Default</w:t>
            </w:r>
          </w:p>
        </w:tc>
      </w:tr>
      <w:tr>
        <w:trPr>
          <w:trHeight w:val="400" w:hRule="atLeast"/>
        </w:trPr>
        <w:tc>
          <w:tcPr>
            <w:tcW w:w="2016" w:type="dxa"/>
          </w:tcPr>
          <w:p>
            <w:pPr>
              <w:pStyle w:val="TableText"/>
            </w:pPr>
          </w:p>
        </w:tc>
        <w:tc>
          <w:tcPr>
            <w:tcW w:w="1814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21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016" w:type="dxa"/>
          </w:tcPr>
          <w:p>
            <w:pPr>
              <w:pStyle w:val="TableText"/>
            </w:pPr>
          </w:p>
        </w:tc>
        <w:tc>
          <w:tcPr>
            <w:tcW w:w="1814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21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016" w:type="dxa"/>
          </w:tcPr>
          <w:p>
            <w:pPr>
              <w:pStyle w:val="TableText"/>
            </w:pPr>
          </w:p>
        </w:tc>
        <w:tc>
          <w:tcPr>
            <w:tcW w:w="1814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218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6. Troubleshooting</w:t>
      </w:r>
    </w:p>
    <w:p>
      <w:pPr>
        <w:pStyle w:val="Guidance"/>
      </w:pPr>
      <w:r>
        <w:t xml:space="preserve">Start from what the user sees, not from the cause. Order the fixes from quickest and safest to slowest, and say when to stop and contact support.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3024"/>
        <w:gridCol w:w="3024"/>
        <w:gridCol w:w="4032"/>
      </w:tblGrid>
      <w:tr>
        <w:trPr>
          <w:tblHeader/>
        </w:trPr>
        <w:tc>
          <w:tcPr>
            <w:tcW w:w="302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you see</w:t>
            </w:r>
          </w:p>
        </w:tc>
        <w:tc>
          <w:tcPr>
            <w:tcW w:w="302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Likely cause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to do</w:t>
            </w:r>
          </w:p>
        </w:tc>
      </w:tr>
      <w:tr>
        <w:trPr>
          <w:trHeight w:val="400" w:hRule="atLeast"/>
        </w:trPr>
        <w:tc>
          <w:tcPr>
            <w:tcW w:w="3024" w:type="dxa"/>
          </w:tcPr>
          <w:p>
            <w:pPr>
              <w:pStyle w:val="TableText"/>
            </w:pPr>
          </w:p>
        </w:tc>
        <w:tc>
          <w:tcPr>
            <w:tcW w:w="3024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3024" w:type="dxa"/>
          </w:tcPr>
          <w:p>
            <w:pPr>
              <w:pStyle w:val="TableText"/>
            </w:pPr>
          </w:p>
        </w:tc>
        <w:tc>
          <w:tcPr>
            <w:tcW w:w="3024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3024" w:type="dxa"/>
          </w:tcPr>
          <w:p>
            <w:pPr>
              <w:pStyle w:val="TableText"/>
            </w:pPr>
          </w:p>
        </w:tc>
        <w:tc>
          <w:tcPr>
            <w:tcW w:w="3024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7. Frequently asked questions</w:t>
      </w:r>
    </w:p>
    <w:p>
      <w:pPr>
        <w:pStyle w:val="Guidance"/>
      </w:pPr>
      <w:r>
        <w:t xml:space="preserve">Real questions from support tickets, sales calls and onboarding sessions, answered in two or three sentences. Link to the task that has the full steps.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[Question?]</w:t>
      </w:r>
      <w:r>
        <w:t xml:space="preserve"> </w:t>
      </w:r>
      <w:r>
        <w:rPr>
          <w:color w:val="6E6A86"/>
        </w:rPr>
        <w:t xml:space="preserve">[Answer.]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[Question?]</w:t>
      </w:r>
      <w:r>
        <w:t xml:space="preserve"> </w:t>
      </w:r>
      <w:r>
        <w:rPr>
          <w:color w:val="6E6A86"/>
        </w:rPr>
        <w:t xml:space="preserve">[Answer.]</w:t>
      </w:r>
    </w:p>
    <w:p>
      <w:pPr>
        <w:pStyle w:val="Heading1"/>
      </w:pPr>
      <w:r>
        <w:t xml:space="preserve">8. Glossary</w:t>
      </w:r>
    </w:p>
    <w:p>
      <w:pPr>
        <w:pStyle w:val="Guidance"/>
      </w:pPr>
      <w:r>
        <w:t xml:space="preserve">Product terms, and everyday words the product uses in a special sense. Delete this section if there are none.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2621"/>
        <w:gridCol w:w="7459"/>
      </w:tblGrid>
      <w:tr>
        <w:trPr>
          <w:tblHeader/>
        </w:trPr>
        <w:tc>
          <w:tcPr>
            <w:tcW w:w="262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Term</w:t>
            </w:r>
          </w:p>
        </w:tc>
        <w:tc>
          <w:tcPr>
            <w:tcW w:w="745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Meaning</w:t>
            </w: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7459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7459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2621" w:type="dxa"/>
          </w:tcPr>
          <w:p>
            <w:pPr>
              <w:pStyle w:val="TableText"/>
            </w:pPr>
          </w:p>
        </w:tc>
        <w:tc>
          <w:tcPr>
            <w:tcW w:w="7459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9. Getting help</w:t>
      </w:r>
    </w:p>
    <w:p>
      <w:pPr>
        <w:pStyle w:val="Guidance"/>
      </w:pPr>
      <w:r>
        <w:t xml:space="preserve">Where to go when the manual does not answer the question, and what to include so support can help on the first reply.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In the product:</w:t>
      </w:r>
      <w:r>
        <w:t xml:space="preserve"> </w:t>
      </w:r>
      <w:r>
        <w:rPr>
          <w:color w:val="6E6A86"/>
        </w:rPr>
        <w:t xml:space="preserve">[help menu, search or chat, and when it is staffed]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Support:</w:t>
      </w:r>
      <w:r>
        <w:t xml:space="preserve"> </w:t>
      </w:r>
      <w:r>
        <w:rPr>
          <w:color w:val="6E6A86"/>
        </w:rPr>
        <w:t xml:space="preserve">[email address or portal]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Include in your message:</w:t>
      </w:r>
      <w:r>
        <w:t xml:space="preserve"> </w:t>
      </w:r>
      <w:r>
        <w:rPr>
          <w:color w:val="6E6A86"/>
        </w:rPr>
        <w:t xml:space="preserve">[account or workspace name, the page you were on, what you expected, what happened, a screenshot or screen recording]</w:t>
      </w:r>
    </w:p>
    <w:p>
      <w:pPr>
        <w:pStyle w:val="Heading1"/>
      </w:pPr>
      <w:r>
        <w:t xml:space="preserve">10. Revision history</w:t>
      </w:r>
    </w:p>
    <w:p>
      <w:pPr>
        <w:pStyle w:val="Guidance"/>
      </w:pPr>
      <w:r>
        <w:t xml:space="preserve">One row per release of the manual, with the product version it matches. Keep older manuals where users on older releases can still find them.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411"/>
        <w:gridCol w:w="1613"/>
        <w:gridCol w:w="1613"/>
        <w:gridCol w:w="5443"/>
      </w:tblGrid>
      <w:tr>
        <w:trPr>
          <w:tblHeader/>
        </w:trPr>
        <w:tc>
          <w:tcPr>
            <w:tcW w:w="141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Manual version</w:t>
            </w:r>
          </w:p>
        </w:tc>
        <w:tc>
          <w:tcPr>
            <w:tcW w:w="1613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Date</w:t>
            </w:r>
          </w:p>
        </w:tc>
        <w:tc>
          <w:tcPr>
            <w:tcW w:w="1613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Product version</w:t>
            </w:r>
          </w:p>
        </w:tc>
        <w:tc>
          <w:tcPr>
            <w:tcW w:w="5443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changed</w:t>
            </w:r>
          </w:p>
        </w:tc>
      </w:tr>
      <w:tr>
        <w:trPr>
          <w:trHeight w:val="400" w:hRule="atLeast"/>
        </w:trPr>
        <w:tc>
          <w:tcPr>
            <w:tcW w:w="1411" w:type="dxa"/>
          </w:tcPr>
          <w:p>
            <w:pPr>
              <w:pStyle w:val="TableText"/>
            </w:pPr>
            <w:r>
              <w:t xml:space="preserve">1.0</w:t>
            </w:r>
          </w:p>
        </w:tc>
        <w:tc>
          <w:tcPr>
            <w:tcW w:w="1613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  <w:tc>
          <w:tcPr>
            <w:tcW w:w="1613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[x.x]</w:t>
            </w:r>
          </w:p>
        </w:tc>
        <w:tc>
          <w:tcPr>
            <w:tcW w:w="5443" w:type="dxa"/>
          </w:tcPr>
          <w:p>
            <w:pPr>
              <w:pStyle w:val="TableText"/>
            </w:pPr>
            <w:r>
              <w:t xml:space="preserve">First version</w:t>
            </w:r>
          </w:p>
        </w:tc>
      </w:tr>
      <w:tr>
        <w:trPr>
          <w:trHeight w:val="400" w:hRule="atLeast"/>
        </w:trPr>
        <w:tc>
          <w:tcPr>
            <w:tcW w:w="1411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5443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1411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1613" w:type="dxa"/>
          </w:tcPr>
          <w:p>
            <w:pPr>
              <w:pStyle w:val="TableText"/>
            </w:pPr>
          </w:p>
        </w:tc>
        <w:tc>
          <w:tcPr>
            <w:tcW w:w="5443" w:type="dxa"/>
          </w:tcPr>
          <w:p>
            <w:pPr>
              <w:pStyle w:val="TableText"/>
            </w:pPr>
          </w:p>
        </w:tc>
      </w:tr>
    </w:tbl>
    <w:p>
      <w:pPr>
        <w:pStyle w:val="EndNote"/>
      </w:pPr>
      <w:r>
        <w:t xml:space="preserve">Free user manual template from stepvideo.io/blog/user-manual-template. Copy it, change it and use it however you like.</w:t>
      </w:r>
    </w:p>
    <w:sectPr>
      <w:footerReference w:type="default" r:id="rId4"/>
      <w:pgSz w:w="12240" w:h="15840"/>
      <w:pgMar w:top="1080" w:right="1080" w:bottom="1080" w:left="1080" w:header="720" w:footer="5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rPr>
        <w:color w:val="6E6A86"/>
      </w:rPr>
      <w:t xml:space="preserve">[Product name]</w:t>
    </w:r>
    <w:r>
      <w:t xml:space="preserve"> user manual · Version </w:t>
    </w:r>
    <w:r>
      <w:rPr>
        <w:color w:val="6E6A86"/>
      </w:rPr>
      <w:t xml:space="preserve">[x.x]</w:t>
    </w:r>
    <w:r>
      <w:tab/>
    </w:r>
    <w:r>
      <w:t xml:space="preserve">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1F1D2B"/>
        <w:sz w:val="21"/>
        <w:szCs w:val="21"/>
        <w:lang w:val="en-U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rFonts w:ascii="Calibri" w:hAnsi="Calibri" w:eastAsia="Calibri" w:cs="Calibri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4A3BC9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0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80"/>
      <w:outlineLvl w:val="0"/>
    </w:pPr>
    <w:rPr>
      <w:b/>
      <w:color w:val="4A3BC9"/>
      <w:sz w:val="26"/>
      <w:szCs w:val="26"/>
    </w:rPr>
  </w:style>
  <w:style w:type="paragraph" w:styleId="Guidance">
    <w:name w:val="Guidance"/>
    <w:basedOn w:val="Normal"/>
    <w:next w:val="Normal"/>
    <w:qFormat/>
    <w:pPr>
      <w:keepNext/>
      <w:spacing w:after="120"/>
    </w:pPr>
    <w:rPr>
      <w:i/>
      <w:color w:val="6E6A86"/>
      <w:sz w:val="19"/>
      <w:szCs w:val="19"/>
    </w:rPr>
  </w:style>
  <w:style w:type="paragraph" w:styleId="Banner">
    <w:name w:val="Example banner"/>
    <w:basedOn w:val="Normal"/>
    <w:next w:val="Normal"/>
    <w:qFormat/>
    <w:pPr>
      <w:shd w:val="clear" w:color="auto" w:fill="FFF6DB"/>
      <w:spacing w:before="60" w:after="200"/>
    </w:pPr>
    <w:rPr>
      <w:sz w:val="19"/>
      <w:szCs w:val="19"/>
    </w:rPr>
  </w:style>
  <w:style w:type="paragraph" w:styleId="ListBullet">
    <w:name w:val="List Bullet"/>
    <w:basedOn w:val="Normal"/>
    <w:next w:val="Normal"/>
    <w:qFormat/>
    <w:pPr>
      <w:spacing w:after="60"/>
      <w:ind w:left="360" w:hanging="360"/>
    </w:pPr>
    <w:rPr/>
  </w:style>
  <w:style w:type="paragraph" w:styleId="TableText">
    <w:name w:val="Table text"/>
    <w:basedOn w:val="Normal"/>
    <w:next w:val="Normal"/>
    <w:qFormat/>
    <w:pPr>
      <w:spacing w:before="20" w:after="20" w:line="252" w:lineRule="auto"/>
    </w:pPr>
    <w:rPr>
      <w:sz w:val="19"/>
      <w:szCs w:val="19"/>
    </w:rPr>
  </w:style>
  <w:style w:type="paragraph" w:styleId="EndNote">
    <w:name w:val="Template note"/>
    <w:basedOn w:val="Normal"/>
    <w:next w:val="Normal"/>
    <w:qFormat/>
    <w:pPr>
      <w:spacing w:before="480"/>
    </w:pPr>
    <w:rPr>
      <w:color w:val="6E6A86"/>
      <w:sz w:val="16"/>
      <w:szCs w:val="16"/>
    </w:rPr>
  </w:style>
  <w:style w:type="paragraph" w:styleId="Footer">
    <w:name w:val="footer"/>
    <w:basedOn w:val="Normal"/>
    <w:next w:val="Normal"/>
    <w:qFormat/>
    <w:pPr>
      <w:spacing w:after="0"/>
    </w:pPr>
    <w:rPr>
      <w:color w:val="6E6A86"/>
      <w:sz w:val="16"/>
      <w:szCs w:val="16"/>
    </w:rPr>
  </w:style>
  <w:style w:type="table" w:styleId="SopTable">
    <w:name w:val="SOP table"/>
    <w:tblPr>
      <w:tblBorders>
        <w:top w:val="single" w:sz="4" w:space="0" w:color="C9C5EA"/>
        <w:left w:val="single" w:sz="4" w:space="0" w:color="C9C5EA"/>
        <w:bottom w:val="single" w:sz="4" w:space="0" w:color="C9C5EA"/>
        <w:right w:val="single" w:sz="4" w:space="0" w:color="C9C5EA"/>
        <w:insideH w:val="single" w:sz="4" w:space="0" w:color="C9C5EA"/>
        <w:insideV w:val="single" w:sz="4" w:space="0" w:color="C9C5EA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Software user manual template</dc:title>
  <dc:creator>stepvideo.io</dc:creator>
</cp:coreProperties>
</file>